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25EA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25EAC">
        <w:rPr>
          <w:rFonts w:asciiTheme="minorHAnsi" w:hAnsiTheme="minorHAnsi" w:cs="Arial"/>
          <w:b/>
          <w:lang w:val="en-ZA"/>
        </w:rPr>
        <w:t>THE THEKWINI FUND 17 (RF) LIMITED –</w:t>
      </w:r>
      <w:r w:rsidR="00B25EAC">
        <w:rPr>
          <w:rFonts w:asciiTheme="minorHAnsi" w:hAnsiTheme="minorHAnsi" w:cs="Arial"/>
          <w:b/>
          <w:lang w:val="en-ZA"/>
        </w:rPr>
        <w:t xml:space="preserve"> </w:t>
      </w:r>
      <w:r w:rsidRPr="00B25EAC">
        <w:rPr>
          <w:rFonts w:asciiTheme="minorHAnsi" w:hAnsiTheme="minorHAnsi" w:cs="Arial"/>
          <w:b/>
          <w:lang w:val="en-ZA"/>
        </w:rPr>
        <w:t>“TH17C1”)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1765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TH17C1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25EAC">
        <w:rPr>
          <w:rFonts w:asciiTheme="minorHAnsi" w:hAnsiTheme="minorHAnsi" w:cs="Arial"/>
          <w:lang w:val="en-ZA"/>
        </w:rPr>
        <w:t>R</w:t>
      </w:r>
      <w:bookmarkStart w:id="0" w:name="_GoBack"/>
      <w:bookmarkEnd w:id="0"/>
      <w:r w:rsidR="00B25EAC">
        <w:rPr>
          <w:rFonts w:asciiTheme="minorHAnsi" w:hAnsiTheme="minorHAnsi" w:cs="Arial"/>
          <w:lang w:val="en-ZA"/>
        </w:rPr>
        <w:t>80,000,000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5EAC" w:rsidRPr="00B25EAC">
        <w:rPr>
          <w:rFonts w:asciiTheme="minorHAnsi" w:hAnsiTheme="minorHAnsi" w:cs="Arial"/>
          <w:lang w:val="en-ZA"/>
        </w:rPr>
        <w:t>5.927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17650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B25EAC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B25EAC">
        <w:rPr>
          <w:rFonts w:asciiTheme="minorHAnsi" w:hAnsiTheme="minorHAnsi" w:cs="Arial"/>
          <w:lang w:val="en-ZA"/>
        </w:rPr>
        <w:t>226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1765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176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715F3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15F32" w:rsidRDefault="007F6A49" w:rsidP="00715F3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15F32" w:rsidRPr="00CA571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https://clientportal.jse.co.za/Content/JSEPricingSupplementsItems/2021/TH17C1%20PricingSupplement2403.PDF</w:t>
        </w:r>
      </w:hyperlink>
    </w:p>
    <w:p w:rsidR="00715F32" w:rsidRPr="00F64748" w:rsidRDefault="00715F32" w:rsidP="00715F3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17D2" w:rsidRDefault="009117D2" w:rsidP="009117D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C375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C375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9117D2" w:rsidRDefault="009117D2" w:rsidP="00980A5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C375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0A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80A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F6A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F6A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F32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6A49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7D2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0A56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650"/>
    <w:rsid w:val="00B2080F"/>
    <w:rsid w:val="00B227D3"/>
    <w:rsid w:val="00B25EAC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531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DA5241F8-F900-401C-900F-4897B42F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H17C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9F136EF-1277-43E5-8308-EDA2C1372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4EEC7-CA2E-4601-A2AE-9F0C3B40B694}"/>
</file>

<file path=customXml/itemProps3.xml><?xml version="1.0" encoding="utf-8"?>
<ds:datastoreItem xmlns:ds="http://schemas.openxmlformats.org/officeDocument/2006/customXml" ds:itemID="{AC1DDF04-EFC5-435A-9B1D-013D98BADCD2}"/>
</file>

<file path=customXml/itemProps4.xml><?xml version="1.0" encoding="utf-8"?>
<ds:datastoreItem xmlns:ds="http://schemas.openxmlformats.org/officeDocument/2006/customXml" ds:itemID="{316624CD-594F-4513-BD86-24926F9CB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2021-03-18T10:51:00Z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